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08" w:rsidRDefault="009D5B08" w:rsidP="009D5B08">
      <w:pPr>
        <w:jc w:val="both"/>
      </w:pPr>
      <w:bookmarkStart w:id="0" w:name="_GoBack"/>
      <w:bookmarkEnd w:id="0"/>
      <w:r>
        <w:t>Se han previsto dos tipos de cuotas a pagar por cada TAC adherido al sistema español de verificación de medicamentos: una Cuota Inicial y una Cuota Periódica anual.</w:t>
      </w:r>
    </w:p>
    <w:p w:rsidR="009D5B08" w:rsidRDefault="009D5B08" w:rsidP="009D5B08">
      <w:pPr>
        <w:jc w:val="both"/>
        <w:rPr>
          <w:b/>
          <w:bCs/>
        </w:rPr>
      </w:pPr>
      <w:r>
        <w:rPr>
          <w:b/>
          <w:bCs/>
        </w:rPr>
        <w:t>a) Cuota Inicial</w:t>
      </w:r>
    </w:p>
    <w:p w:rsidR="009D5B08" w:rsidRDefault="009D5B08" w:rsidP="009D5B08">
      <w:pPr>
        <w:jc w:val="both"/>
      </w:pPr>
      <w:r>
        <w:t>Se propone una Cuota Inicial Estándar de 40.000€ para todos aquellos TACs que facturen anualmente 40.000.000€ o más y una Cuota Inicial Mínima de 2.000€ para todos aquellos TACs cuya facturación anual sea inferior a 2.000.000€. Además, se propone una Cuota Inicial Reducida resultante de aplicar a la Cuota Inicial Estándar un límite del 0,1% sobre la facturación por ventas de productos serializados para aquellos TACs cuya facturación anual se sitúe entre 2.000.000€ y 40.000.000€</w:t>
      </w:r>
    </w:p>
    <w:p w:rsidR="009D5B08" w:rsidRDefault="009D5B08" w:rsidP="009D5B08">
      <w:pPr>
        <w:jc w:val="both"/>
      </w:pPr>
      <w:r>
        <w:t xml:space="preserve">La cuota inicial queda devengada a la firma del Contrato con SEVeM, aunque el pago de </w:t>
      </w:r>
      <w:proofErr w:type="gramStart"/>
      <w:r>
        <w:t>la misma</w:t>
      </w:r>
      <w:proofErr w:type="gramEnd"/>
      <w:r>
        <w:t xml:space="preserve"> se facturará repartido en cuatro cuotas del 25% de la cuantía correspondiente a la cuota inicial total, durante los años 2019, 2020, 2021 y 2022 para los contratos firmados en 2018 y 2019.</w:t>
      </w:r>
    </w:p>
    <w:p w:rsidR="009D5B08" w:rsidRDefault="009D5B08" w:rsidP="009D5B08">
      <w:pPr>
        <w:jc w:val="both"/>
        <w:rPr>
          <w:b/>
          <w:bCs/>
        </w:rPr>
      </w:pPr>
      <w:r>
        <w:rPr>
          <w:b/>
          <w:bCs/>
        </w:rPr>
        <w:t>b) Cuota Periódica provisional 2019</w:t>
      </w:r>
    </w:p>
    <w:p w:rsidR="009D5B08" w:rsidRDefault="009D5B08" w:rsidP="009D5B08">
      <w:pPr>
        <w:jc w:val="both"/>
      </w:pPr>
      <w:r>
        <w:t>Las cuantías propuestas para la Cuota Periódica correspondiente al año 2019 serán:</w:t>
      </w:r>
    </w:p>
    <w:p w:rsidR="009D5B08" w:rsidRDefault="009D5B08" w:rsidP="009D5B08">
      <w:pPr>
        <w:jc w:val="both"/>
      </w:pPr>
      <w:r>
        <w:t xml:space="preserve">Una Cuota </w:t>
      </w:r>
      <w:proofErr w:type="gramStart"/>
      <w:r>
        <w:t>Periódica  Estándar</w:t>
      </w:r>
      <w:proofErr w:type="gramEnd"/>
      <w:r>
        <w:t xml:space="preserve"> para 2019 de 40.000€ para todos aquellos TACs que facturen anualmente 40.000.000€ o más y una Cuota Periódica Mínima de 2.000€ para todos aquellos TACs cuya facturación anual sea inferior a 2.000.000€. Además, se propone una Cuota Periódica Reducida resultante de aplicar a la Cuota Periódica Estándar un límite del 0,1% sobre la facturación por ventas de productos serializados para aquellos TACs cuya facturación anual se sitúe entre 2.000.000€ y 40.000.000€</w:t>
      </w:r>
    </w:p>
    <w:p w:rsidR="009D5B08" w:rsidRDefault="009D5B08" w:rsidP="009D5B08">
      <w:pPr>
        <w:jc w:val="both"/>
      </w:pPr>
      <w:r>
        <w:t>Para que los TACs puedan acogerse a la aplicación de la Cuota Inicial Reducida, de la Cuota Inicial Mínima, de la Cuota Periódica Reducida o de la Cuota Periódica Mínima deberán presentar una Declaración Responsable que incluya sus datos de facturación para demostrar que cumplen los requisitos señalados.   </w:t>
      </w:r>
    </w:p>
    <w:p w:rsidR="00E45B2E" w:rsidRDefault="009D02AB"/>
    <w:sectPr w:rsidR="00E45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AB" w:rsidRDefault="009D02AB" w:rsidP="00E545ED">
      <w:pPr>
        <w:spacing w:after="0" w:line="240" w:lineRule="auto"/>
      </w:pPr>
      <w:r>
        <w:separator/>
      </w:r>
    </w:p>
  </w:endnote>
  <w:endnote w:type="continuationSeparator" w:id="0">
    <w:p w:rsidR="009D02AB" w:rsidRDefault="009D02AB" w:rsidP="00E5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AB" w:rsidRDefault="009D02AB" w:rsidP="00E545ED">
      <w:pPr>
        <w:spacing w:after="0" w:line="240" w:lineRule="auto"/>
      </w:pPr>
      <w:r>
        <w:separator/>
      </w:r>
    </w:p>
  </w:footnote>
  <w:footnote w:type="continuationSeparator" w:id="0">
    <w:p w:rsidR="009D02AB" w:rsidRDefault="009D02AB" w:rsidP="00E5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08"/>
    <w:rsid w:val="00463F9D"/>
    <w:rsid w:val="009D02AB"/>
    <w:rsid w:val="009D5B08"/>
    <w:rsid w:val="00AA0FB7"/>
    <w:rsid w:val="00E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5ED"/>
  </w:style>
  <w:style w:type="paragraph" w:styleId="Piedepgina">
    <w:name w:val="footer"/>
    <w:basedOn w:val="Normal"/>
    <w:link w:val="PiedepginaCar"/>
    <w:uiPriority w:val="99"/>
    <w:unhideWhenUsed/>
    <w:rsid w:val="00E5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2018-09-25T10:05:00Z</dcterms:created>
  <dcterms:modified xsi:type="dcterms:W3CDTF">2018-09-25T10:05:00Z</dcterms:modified>
</cp:coreProperties>
</file>